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G7297M101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10,703,044.00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Holdings Bahamas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BAHAMAS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10,703,044.00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Financial Products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10,703,044.00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Holdings Inc.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10,703,044.00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10,703,044.00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10,703,044.00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10,703,044.00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10,703,044.00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Puretech Health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 Tide Street, Suite 400, Boston, MA 02210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Citigroup Global Markets Limited ("CGML"), Citigroup Global Markets Holdings Bahamas Limited ("CGMHBL"), Citigroup Financial Products Inc. ("CFP"), Citigroup Global Markets Holdings Inc. ("CGM Holdings"), Citigroup Inc. ("Citigroup").</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CGML: 25 Canary Square, London GB E145LB. CGMHBL: Ocean Center, Montagu Foreshore, East Bay Street</w:t>
      </w:r>
    </w:p>
    <w:p>
      <w:pPr>
        <w:spacing w:after="0" w:line="14" w:lineRule="exact"/>
        <w:rPr>
          <w:rFonts w:ascii="Times New Roman" w:cs="Times New Roman" w:eastAsia="Times New Roman" w:hAnsi="Times New Roman"/>
          <w:sz w:val="22"/>
          <w:szCs w:val="22"/>
          <w:color w:val="auto"/>
        </w:rPr>
      </w:pPr>
    </w:p>
    <w:p>
      <w:pPr>
        <w:ind w:left="9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Nassau, New Providence Bahamas 19084. CFP, CGM Holdings and Citigroup: 388 Greenwich Street, New York, NY 10013.</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CGML is chartered and headquartered in England. CGMHBL is chartered and headquartered in the Bahamas. CGM Holdings is a New York corporation. CFP and Citigroup are Delaware corporations.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G7297M101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00"/>
          </w:cols>
          <w:pgMar w:left="360" w:top="112" w:right="43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Foreign Financial Institution</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10,703,044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10,703,044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10,703,044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CGMHBL is the sole stockholder of CGML. CFP is the sole stockholder of CGMHBL. CGM Holdings is the sole stockholder of CFP. Citigroup is the sole stockholder of CGM Holdings.</w:t>
      </w:r>
    </w:p>
    <w:p>
      <w:pPr>
        <w:spacing w:after="0" w:line="1"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Citigroup Global Markets Limited</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Simon Cumming</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Assistant Company Secretary</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Citigroup Global Markets Holdings Bahamas Limited</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1480"/>
        <w:spacing w:after="0"/>
        <w:tabs>
          <w:tab w:leader="none" w:pos="2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Graham</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Name/Title: UK Controller</w:t>
      </w:r>
    </w:p>
    <w:p>
      <w:pPr>
        <w:spacing w:after="0" w:line="44" w:lineRule="exact"/>
        <w:rPr>
          <w:sz w:val="20"/>
          <w:szCs w:val="20"/>
          <w:color w:val="auto"/>
        </w:rPr>
      </w:pPr>
    </w:p>
    <w:p>
      <w:pPr>
        <w:ind w:left="1480"/>
        <w:spacing w:after="0"/>
        <w:tabs>
          <w:tab w:leader="none" w:pos="2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Citigroup Financial Products Inc.</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Ronny Ostrow</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2"/>
          <w:szCs w:val="22"/>
          <w:color w:val="auto"/>
        </w:rPr>
        <w:t>Citigroup Global Markets Holdings Inc.</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Ronny Ostrow</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Citigroup Inc.</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Ronny Ostrow</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ectPr>
          <w:pgSz w:w="11900" w:h="16838" w:orient="portrait"/>
          <w:cols w:equalWidth="0" w:num="1">
            <w:col w:w="9019"/>
          </w:cols>
          <w:pgMar w:left="1440" w:top="111" w:right="1440" w:bottom="1440" w:gutter="0" w:footer="0" w:header="0"/>
        </w:sectPr>
      </w:pPr>
    </w:p>
    <w:bookmarkStart w:id="7" w:name="page8"/>
    <w:bookmarkEnd w:id="7"/>
    <w:p>
      <w:pPr>
        <w:ind w:left="4180"/>
        <w:spacing w:after="0"/>
        <w:rPr>
          <w:sz w:val="20"/>
          <w:szCs w:val="20"/>
          <w:color w:val="auto"/>
        </w:rPr>
      </w:pPr>
      <w:r>
        <w:rPr>
          <w:rFonts w:ascii="Times New Roman" w:cs="Times New Roman" w:eastAsia="Times New Roman" w:hAnsi="Times New Roman"/>
          <w:sz w:val="16"/>
          <w:szCs w:val="16"/>
          <w:u w:val="single" w:color="auto"/>
          <w:color w:val="231F20"/>
        </w:rPr>
        <w:t>EXHIBIT INDEX TO SCHEDULE 13G</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231F20"/>
        </w:rPr>
        <w:t>EXHIBIT 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Agreement among CGML, CGMHBL, CFP, CGM Holdings and Citigroup as to joint filing of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230505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450" w:right="1440" w:bottom="1440" w:gutter="0" w:footer="0" w:header="0"/>
        </w:sectPr>
      </w:pPr>
    </w:p>
    <w:bookmarkStart w:id="8" w:name="page9"/>
    <w:bookmarkEnd w:id="8"/>
    <w:p>
      <w:pPr>
        <w:jc w:val="center"/>
        <w:ind w:right="-9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 1</w:t>
      </w: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u w:val="single" w:color="auto"/>
          <w:color w:val="231F20"/>
        </w:rPr>
        <w:t>AGREEMENT AS TO JOINT FILING OF SCHEDULE 13G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Each of the undersigned hereby affirms that it is individually eligible to use Schedule 13G, and agrees that this Schedule 13G is filed on its behalf.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Dated: February 12, 2025</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Global Markets Limited.</w:t>
      </w:r>
    </w:p>
    <w:p>
      <w:pPr>
        <w:spacing w:after="0" w:line="2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 xml:space="preserve">By: </w:t>
      </w:r>
      <w:r>
        <w:rPr>
          <w:rFonts w:ascii="Times New Roman" w:cs="Times New Roman" w:eastAsia="Times New Roman" w:hAnsi="Times New Roman"/>
          <w:sz w:val="16"/>
          <w:szCs w:val="16"/>
          <w:u w:val="single" w:color="auto"/>
          <w:color w:val="231F20"/>
        </w:rPr>
        <w:t>/s/ Simon Cumming</w:t>
      </w:r>
    </w:p>
    <w:p>
      <w:pPr>
        <w:spacing w:after="0" w:line="2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231F20"/>
        </w:rPr>
        <w:t>Title:Assistant Company Secretary</w:t>
      </w:r>
    </w:p>
    <w:p>
      <w:pPr>
        <w:spacing w:after="0" w:line="20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Global Markets Holdings Bahamas Limited</w:t>
      </w:r>
    </w:p>
    <w:p>
      <w:pPr>
        <w:spacing w:after="0" w:line="2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By: /s/ David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-4445</wp:posOffset>
            </wp:positionV>
            <wp:extent cx="8540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231F20"/>
        </w:rPr>
        <w:t>Title:UK Controller</w:t>
      </w:r>
    </w:p>
    <w:p>
      <w:pPr>
        <w:spacing w:after="0" w:line="20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Financial Products Inc</w:t>
      </w:r>
    </w:p>
    <w:p>
      <w:pPr>
        <w:spacing w:after="0" w:line="2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By: /s/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-4445</wp:posOffset>
            </wp:positionV>
            <wp:extent cx="8540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231F20"/>
        </w:rPr>
        <w:t>Title:Assistant Secretary</w:t>
      </w:r>
    </w:p>
    <w:p>
      <w:pPr>
        <w:spacing w:after="0" w:line="20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Global Markets Holdings Inc.</w:t>
      </w:r>
    </w:p>
    <w:p>
      <w:pPr>
        <w:spacing w:after="0" w:line="2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By: /s/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-4445</wp:posOffset>
            </wp:positionV>
            <wp:extent cx="854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4075" cy="8890"/>
                    </a:xfrm>
                    <a:prstGeom prst="rect">
                      <a:avLst/>
                    </a:prstGeom>
                    <a:noFill/>
                  </pic:spPr>
                </pic:pic>
              </a:graphicData>
            </a:graphic>
          </wp:anchor>
        </w:drawing>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231F20"/>
        </w:rPr>
        <w:t>Title:Assistant Secretary</w:t>
      </w:r>
    </w:p>
    <w:p>
      <w:pPr>
        <w:spacing w:after="0" w:line="1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Inc.</w:t>
      </w:r>
    </w:p>
    <w:p>
      <w:pPr>
        <w:spacing w:after="0" w:line="2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By: /s/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-4445</wp:posOffset>
            </wp:positionV>
            <wp:extent cx="854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231F20"/>
        </w:rPr>
        <w:t>Title:Assistant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620395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019"/>
      </w:cols>
      <w:pgMar w:left="440" w:top="10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2025-02-12T16:35:22Z</dcterms:created>
  <dcterms:modified xsi:type="dcterms:W3CDTF">2025-02-12T16:35:22Z</dcterms:modified>
</cp:coreProperties>
</file>