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6, 2022, PureTech Health plc (LSE: PRTC, Nasdaq: PRTC) (the “Company”) issued a press release, as required by the UK City Code on Takeovers and Mergers, regarding recent press speculation around a possible business combination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October 6, 2022, titled “Statement regarding recent press speculation.”</w:t>
      </w:r>
    </w:p>
    <w:p>
      <w:pPr>
        <w:sectPr>
          <w:pgSz w:w="11900" w:h="16838" w:orient="portrait"/>
          <w:cols w:equalWidth="0" w:num="1">
            <w:col w:w="10720"/>
          </w:cols>
          <w:pgMar w:left="440" w:top="266" w:right="7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56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7, 2022</w:t>
            </w:r>
          </w:p>
        </w:tc>
        <w:tc>
          <w:tcPr>
            <w:tcW w:w="756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Daphne Zohar</w:t>
            </w:r>
          </w:p>
        </w:tc>
      </w:tr>
      <w:tr>
        <w:trPr>
          <w:trHeight w:val="205"/>
        </w:trPr>
        <w:tc>
          <w:tcPr>
            <w:tcW w:w="34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660"/>
        <w:spacing w:after="0" w:line="317" w:lineRule="auto"/>
        <w:rPr>
          <w:sz w:val="20"/>
          <w:szCs w:val="20"/>
          <w:color w:val="auto"/>
        </w:rPr>
      </w:pPr>
      <w:r>
        <w:rPr>
          <w:rFonts w:ascii="Times New Roman" w:cs="Times New Roman" w:eastAsia="Times New Roman" w:hAnsi="Times New Roman"/>
          <w:sz w:val="17"/>
          <w:szCs w:val="17"/>
          <w:b w:val="1"/>
          <w:bCs w:val="1"/>
          <w:color w:val="auto"/>
        </w:rPr>
        <w:t>NOT FOR RELEASE, PUBLICATION OR DISTRIBUTION, IN WHOLE OR IN PART, IN, INTO OR FROM ANY JURISDICTION WHERE TO DO SO WOULD CONSTITUTE A VIOLATION OF THE RELEVANT LAWS OF SUCH JURISDICTION.</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THIS IS AN ANNOUNCEMENT FALLING UNDER RULE 2.4 OF THE CITY CODE ON TAKEOVERS AND MERGERS (THE “CODE”) AND DOES NOT CONSTITUTE AN ANNOUNCEMENT OF A FIRM INTENTION TO MAKE AN OFFER UNDER RULE 2.7 OF THE CODE AND THERE CAN BE NO CERTAINTY THAT ANY FIRM OFFER WILL BE MADE, NOR AS TO THE TERMS OF ANY SUCH OFFER.</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REGULATION (EU) NO 596/2014 (“MAR”). UPON THE PUBLICATION OF THIS ANNOUNCEMENT, THE INSIDE INFORMATION IS NOW CONSIDERED TO BE IN THE PUBLIC DOMAIN FOR THE PURPOSES OF MAR.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6,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recent press speculation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PureTech Health plc (Nasdaq: PRTC, LSE: PRTC) (“PureTech” or the “Company”) notes the recent press speculation and confirms that it has exchanged indicative, non-binding proposals with Nektar Therapeutics, Inc. (“Nektar”) regarding a possible combination (which may include, amongst other things, an offer for share capital of PureTech) (the “Proposal”).</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PureTech and Nektar remain in discussions regarding the Proposal. There can be no certainty that any firm offer will be made, nor as to the terms of any such offer. A further announcement will be made as and when appropriate.</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accordance with Rule 2.6(a) of the Code, Nektar will be required, by not later than 5.00 p.m. on November 3, 2022, either to announce a firm intention to make an offer for the Company in accordance with Rule 2.7 of the Code or to announce that it does not intend to make an offer, in which case the announcement will be treated as a statement to which Rule 2.8 of the Code applies. This deadline may be extended with the consent of the Takeover Panel in accordance with Rule 2.6(c) of the Code.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responsible for arranging for the release of this announcement on behalf of PureTech is Charles Sherwood, Associate General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Mead Talbot, Head of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PureTech is a biotherapeutics company dedicated to changing the treatment paradigm for devastating diseases.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27 therapeutics and therapeutic candidates, including two that have received both U.S. FDA clearance and European marketing authorization and a third that will soon be filed for FDA approval, as of the date of PureTech’s most recently filed Half-Year Report and corresponding Form 6-K.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Twitter @puretechh.</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requirements of the Code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Details of the offeree and offeror companies in respect of whose relevant securities Opening Position Disclosures and Dealing Disclosures must be made can be found in the Disclosure Table on the Takeover Panel’s website at www.thetakeoverpanel.org.uk,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26.1 disclosure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Rule 26.1 of the Code, a copy of this announcement will be available (subject to certain restrictions relating to persons resident in restricted jurisdictions) at www.puretechhealth.com, by no later than 12 noon (London time) on October 7, 2022. The content of the website referred to in this announcement is not incorporated into and does not form part of this announcement.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2.9 disclosure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Rule 2.9 of the Code, as at the close of business on October 6, 2022 (being the business day ended prior to the date of this announcement), PureTech confirms that it had in issue 281,671,119 ordinary shares of one pence each with voting rights and admitted to trading on the main market of the London Stock Exchange under the ISIN code GB00BY2Z0H74. PureTech holds 7,341,784 ordinary shares in Treasury.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2022-10-07T06:02:54Z</dcterms:created>
  <dcterms:modified xsi:type="dcterms:W3CDTF">2022-10-07T06:02:54Z</dcterms:modified>
</cp:coreProperties>
</file>