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Puretech Health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G7297M101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13,220,374.00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Holdings Bahamas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BAHAMAS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13,220,374.00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Financial Products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13,220,374.00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Global Markets Holdings Inc.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13,220,374.00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13,220,374.00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G7297M101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Citigroup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13,220,374.00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13,220,374.00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13,220,374.00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Puretech Health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 Tide Street, Suite 400, Boston MA 02210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Citigroup Global Markets Limited ("CGML"), Citigroup Global Markets Holdings Bahamas Limited ("CGMHBL"), Citigroup Financial Products Inc. ("CFP"), Citigroup Global Markets Holdings Inc. ("CGM Holdings"), Citigroup Inc. ("Citigroup").</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CGML: 25 Canary Square, London GB E145LB. CGMHBL: Ocean Center, Montagu Foreshore, East Bay Street</w:t>
      </w:r>
    </w:p>
    <w:p>
      <w:pPr>
        <w:spacing w:after="0" w:line="14" w:lineRule="exact"/>
        <w:rPr>
          <w:rFonts w:ascii="Times New Roman" w:cs="Times New Roman" w:eastAsia="Times New Roman" w:hAnsi="Times New Roman"/>
          <w:sz w:val="22"/>
          <w:szCs w:val="22"/>
          <w:color w:val="auto"/>
        </w:rPr>
      </w:pPr>
    </w:p>
    <w:p>
      <w:pPr>
        <w:ind w:left="92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Nassau, New Providence Bahamas 19084. CFP, CGM Holdings and Citigroup: 388 Greenwich Street, New York, NY 10013.</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1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CGML is chartered and headquartered in England. CGMHBL is chartered and headquartered in the Bahamas. CGM Holdings is a New York corporation. CFP and Citigroup are Delaware corporations.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G7297M101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38" w:orient="portrait"/>
          <w:cols w:equalWidth="0" w:num="1">
            <w:col w:w="11100"/>
          </w:cols>
          <w:pgMar w:left="360" w:top="112" w:right="43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22"/>
          <w:szCs w:val="22"/>
          <w:color w:val="auto"/>
        </w:rPr>
        <w:t>Foreign Financial Institution</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13,220,374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13,220,374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13,220,374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CGMHBL is the sole stockholder of CGML. CFP is the sole stockholder of CGMHBL. CGM Holdings is the sole stockholder of CFP. Citigroup is the sole stockholder of CGM Holdings.</w:t>
      </w:r>
    </w:p>
    <w:p>
      <w:pPr>
        <w:spacing w:after="0" w:line="1"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Citigroup Global Markets Limited</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Simon Cumming</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Assistant Company Secretary</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Citigroup Global Markets Holdings Bahamas Limited</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Graham</w:t>
      </w:r>
    </w:p>
    <w:p>
      <w:pPr>
        <w:spacing w:after="0" w:line="4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Name/Title: UK Corporate Chain Controller</w:t>
      </w:r>
    </w:p>
    <w:p>
      <w:pPr>
        <w:spacing w:after="0" w:line="56"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Citigroup Financial Products Inc.</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Ronny Ostrow</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Citigroup Global Markets Holdings Inc.</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Ronny Ostrow</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Citigroup Inc.</w:t>
      </w:r>
    </w:p>
    <w:p>
      <w:pPr>
        <w:spacing w:after="0" w:line="152"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Ronny Ostrow</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Assistant Secretary</w:t>
      </w:r>
    </w:p>
    <w:p>
      <w:pPr>
        <w:spacing w:after="0" w:line="44" w:lineRule="exact"/>
        <w:rPr>
          <w:sz w:val="20"/>
          <w:szCs w:val="20"/>
          <w:color w:val="auto"/>
        </w:rPr>
      </w:pPr>
    </w:p>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08/11/2025</w:t>
      </w:r>
    </w:p>
    <w:p>
      <w:pPr>
        <w:sectPr>
          <w:pgSz w:w="11900" w:h="16838" w:orient="portrait"/>
          <w:cols w:equalWidth="0" w:num="1">
            <w:col w:w="9019"/>
          </w:cols>
          <w:pgMar w:left="1440" w:top="111" w:right="1440" w:bottom="1440" w:gutter="0" w:footer="0" w:header="0"/>
        </w:sectPr>
      </w:pPr>
    </w:p>
    <w:bookmarkStart w:id="7" w:name="page8"/>
    <w:bookmarkEnd w:id="7"/>
    <w:p>
      <w:pPr>
        <w:ind w:left="4440"/>
        <w:spacing w:after="0"/>
        <w:rPr>
          <w:sz w:val="20"/>
          <w:szCs w:val="20"/>
          <w:color w:val="auto"/>
        </w:rPr>
      </w:pPr>
      <w:r>
        <w:rPr>
          <w:rFonts w:ascii="Times New Roman" w:cs="Times New Roman" w:eastAsia="Times New Roman" w:hAnsi="Times New Roman"/>
          <w:sz w:val="16"/>
          <w:szCs w:val="16"/>
          <w:u w:val="single" w:color="auto"/>
          <w:color w:val="231F20"/>
        </w:rPr>
        <w:t>EXHIBIT INDEX TO SCHEDULE 13G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231F20"/>
        </w:rPr>
        <w:t>EXHIBIT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Agreement among CGML, CGMHBL, CFP, CGM Holdings and Citigroup as to joint filing of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230505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436" w:right="1440" w:bottom="1440" w:gutter="0" w:footer="0" w:header="0"/>
        </w:sectPr>
      </w:pPr>
    </w:p>
    <w:bookmarkStart w:id="8" w:name="page9"/>
    <w:bookmarkEnd w:id="8"/>
    <w:p>
      <w:pPr>
        <w:ind w:left="5580"/>
        <w:spacing w:after="0"/>
        <w:rPr>
          <w:sz w:val="20"/>
          <w:szCs w:val="20"/>
          <w:color w:val="auto"/>
        </w:rPr>
      </w:pPr>
      <w:r>
        <w:rPr>
          <w:rFonts w:ascii="Times New Roman" w:cs="Times New Roman" w:eastAsia="Times New Roman" w:hAnsi="Times New Roman"/>
          <w:sz w:val="16"/>
          <w:szCs w:val="16"/>
          <w:b w:val="1"/>
          <w:bCs w:val="1"/>
          <w:u w:val="single" w:color="auto"/>
          <w:color w:val="231F20"/>
        </w:rPr>
        <w:t>EXHIBIT 1</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u w:val="single" w:color="auto"/>
          <w:color w:val="231F20"/>
        </w:rPr>
        <w:t>AGREEMENT AS TO JOINT FILING OF SCHEDULE 13G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Each of the undersigned hereby affirms that it is individually eligible to use Schedule 13G, and agrees that this Schedule 13G is filed on its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231F20"/>
        </w:rPr>
        <w:t>Dated: August 11, 2025</w:t>
      </w:r>
    </w:p>
    <w:p>
      <w:pPr>
        <w:spacing w:after="0" w:line="2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Global Markets Limited.</w:t>
      </w:r>
    </w:p>
    <w:p>
      <w:pPr>
        <w:spacing w:after="0" w:line="2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 xml:space="preserve">By: </w:t>
      </w:r>
      <w:r>
        <w:rPr>
          <w:rFonts w:ascii="Times New Roman" w:cs="Times New Roman" w:eastAsia="Times New Roman" w:hAnsi="Times New Roman"/>
          <w:sz w:val="16"/>
          <w:szCs w:val="16"/>
          <w:u w:val="single" w:color="auto"/>
          <w:color w:val="231F20"/>
        </w:rPr>
        <w:t>/s/ Simon Cumming</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Title: Assistant Company Secretary</w:t>
      </w:r>
    </w:p>
    <w:p>
      <w:pPr>
        <w:spacing w:after="0" w:line="2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Global Markets Holdings Bahamas Limited</w:t>
      </w:r>
    </w:p>
    <w:p>
      <w:pPr>
        <w:spacing w:after="0" w:line="2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 xml:space="preserve">By: </w:t>
      </w:r>
      <w:r>
        <w:rPr>
          <w:rFonts w:ascii="Times New Roman" w:cs="Times New Roman" w:eastAsia="Times New Roman" w:hAnsi="Times New Roman"/>
          <w:sz w:val="16"/>
          <w:szCs w:val="16"/>
          <w:u w:val="single" w:color="auto"/>
          <w:color w:val="231F20"/>
        </w:rPr>
        <w:t>/s/ David Graham</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Title: UK Corporate Chain</w:t>
      </w:r>
    </w:p>
    <w:p>
      <w:pPr>
        <w:spacing w:after="0" w:line="1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231F20"/>
        </w:rPr>
        <w:t>Controller</w:t>
      </w:r>
    </w:p>
    <w:p>
      <w:pPr>
        <w:spacing w:after="0" w:line="20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Financial Products Inc.</w:t>
      </w:r>
    </w:p>
    <w:p>
      <w:pPr>
        <w:spacing w:after="0" w:line="27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 xml:space="preserve">By: </w:t>
      </w:r>
      <w:r>
        <w:rPr>
          <w:rFonts w:ascii="Times New Roman" w:cs="Times New Roman" w:eastAsia="Times New Roman" w:hAnsi="Times New Roman"/>
          <w:sz w:val="16"/>
          <w:szCs w:val="16"/>
          <w:u w:val="single" w:color="auto"/>
          <w:color w:val="231F20"/>
        </w:rPr>
        <w:t>/s/ Ronny Ostrow</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Title: Assistant Secretary</w:t>
      </w:r>
    </w:p>
    <w:p>
      <w:pPr>
        <w:spacing w:after="0" w:line="20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Global Markets Holdings Inc.</w:t>
      </w:r>
    </w:p>
    <w:p>
      <w:pPr>
        <w:spacing w:after="0" w:line="2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 xml:space="preserve">By: </w:t>
      </w:r>
      <w:r>
        <w:rPr>
          <w:rFonts w:ascii="Times New Roman" w:cs="Times New Roman" w:eastAsia="Times New Roman" w:hAnsi="Times New Roman"/>
          <w:sz w:val="16"/>
          <w:szCs w:val="16"/>
          <w:u w:val="single" w:color="auto"/>
          <w:color w:val="231F20"/>
        </w:rPr>
        <w:t>/s/ Ronny Ostrow</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Title: Assistant Secretary</w:t>
      </w:r>
    </w:p>
    <w:p>
      <w:pPr>
        <w:spacing w:after="0" w:line="1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Citigroup Inc.</w:t>
      </w:r>
    </w:p>
    <w:p>
      <w:pPr>
        <w:spacing w:after="0" w:line="2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 xml:space="preserve">By: </w:t>
      </w:r>
      <w:r>
        <w:rPr>
          <w:rFonts w:ascii="Times New Roman" w:cs="Times New Roman" w:eastAsia="Times New Roman" w:hAnsi="Times New Roman"/>
          <w:sz w:val="16"/>
          <w:szCs w:val="16"/>
          <w:u w:val="single" w:color="auto"/>
          <w:color w:val="231F20"/>
        </w:rPr>
        <w:t>/s/ Ronny Ostrow</w:t>
      </w:r>
    </w:p>
    <w:p>
      <w:pPr>
        <w:spacing w:after="0" w:line="2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231F20"/>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620395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9999"/>
      </w:cols>
      <w:pgMar w:left="460" w:top="10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2025-08-11T12:10:25Z</dcterms:created>
  <dcterms:modified xsi:type="dcterms:W3CDTF">2025-08-11T12:10:25Z</dcterms:modified>
</cp:coreProperties>
</file>